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6" w:rsidRDefault="00AD11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НОВОСИБИРСКИЙ ОБЛАСТНОЙ ФОНД СОХРАНЕНИЯ И РАЗВИТИЯ РУССКОГО ЯЗЫКА «РОДНОЕ СЛОВО»</w:t>
      </w:r>
    </w:p>
    <w:p w:rsidR="00504556" w:rsidRDefault="00AD1186">
      <w:pPr>
        <w:pStyle w:val="1"/>
        <w:spacing w:before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ФИЛОСОФИИ И ГУМАНИТАРНЫХ НАУК </w:t>
      </w:r>
      <w:r>
        <w:rPr>
          <w:rFonts w:ascii="Times New Roman" w:hAnsi="Times New Roman"/>
          <w:b/>
          <w:sz w:val="28"/>
          <w:szCs w:val="28"/>
        </w:rPr>
        <w:br/>
        <w:t>ФГБОУ ВО «НГУЭУ»</w:t>
      </w:r>
    </w:p>
    <w:p w:rsidR="00504556" w:rsidRDefault="00AD1186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04556" w:rsidRDefault="00AD1186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 w:rsidR="00504556" w:rsidRDefault="00AD1186">
      <w:pPr>
        <w:pStyle w:val="1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межрегионального конкурса «ПРОчитал – ПРОдвинь книгу: открытия в современной </w:t>
      </w:r>
      <w:r>
        <w:rPr>
          <w:rFonts w:ascii="Times New Roman" w:hAnsi="Times New Roman"/>
          <w:b/>
          <w:sz w:val="28"/>
          <w:szCs w:val="28"/>
        </w:rPr>
        <w:t>детско-юношеской литературе» в 2024 году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порядок организации и проведения межрегионального конкурса «ПРОчитал – ПРОдвинь книгу: открытия в современной детско-юношеской литературе» в 2024 году (далее – К</w:t>
      </w:r>
      <w:r>
        <w:rPr>
          <w:rFonts w:ascii="Times New Roman" w:hAnsi="Times New Roman"/>
          <w:sz w:val="28"/>
          <w:szCs w:val="28"/>
        </w:rPr>
        <w:t>онкурс).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Организаторами Конкурса являются Новосибирский областной фонд сохранения и развития русского языка «Родное слово», кафедра философии и гуманитарных наук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«Новосибирский государственный университет экономики и управления» (далее – ФГБОУ ВО «НГУЭУ»). Конкурс проводится при поддержке министерства образования Новосибирской области, министерства культуры Новосибирской области, комиссии по культуре, культурному н</w:t>
      </w:r>
      <w:r>
        <w:rPr>
          <w:rFonts w:ascii="Times New Roman" w:hAnsi="Times New Roman"/>
          <w:sz w:val="28"/>
          <w:szCs w:val="28"/>
        </w:rPr>
        <w:t>аследию, патриотическому и духовно-нравственному воспитанию граждан Общественной палаты Новосибирской области, Центра русского языка Новосибирской государственной областной научной библиотеки, Новосибирского библиотечного общества.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Операторами Конкурс</w:t>
      </w:r>
      <w:r>
        <w:rPr>
          <w:rFonts w:ascii="Times New Roman" w:hAnsi="Times New Roman"/>
          <w:sz w:val="28"/>
          <w:szCs w:val="28"/>
        </w:rPr>
        <w:t>а являются Новосибирский областной фонд сохранения и развития русского языка «Родное слово» икафедра философии и гуманитарных наук ФГБОУ ВО «НГУЭУ».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Общее руководство подготовкой и проведением Конкурса осуществляет рабочая группа по обеспечению органи</w:t>
      </w:r>
      <w:r>
        <w:rPr>
          <w:rFonts w:ascii="Times New Roman" w:hAnsi="Times New Roman"/>
          <w:sz w:val="28"/>
          <w:szCs w:val="28"/>
        </w:rPr>
        <w:t>зации и проведения конкурса.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Экспертизу представленных на Конкурс материалов осуществляет конкурсная комиссия (далее – жюри).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Цели и задачи</w:t>
      </w:r>
    </w:p>
    <w:p w:rsidR="00504556" w:rsidRDefault="00AD1186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Конкурс проводится в целях формирования и развития интереса к чтению, популяризации произведений совре</w:t>
      </w:r>
      <w:r>
        <w:rPr>
          <w:rFonts w:ascii="Times New Roman" w:hAnsi="Times New Roman"/>
          <w:sz w:val="28"/>
          <w:szCs w:val="28"/>
        </w:rPr>
        <w:t>менной отечественной и зарубежной детско-юношеской литературы</w:t>
      </w:r>
      <w:r w:rsidR="00404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источников важнейших духовно-нравственных и социальных ценностей в молодежной среде.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Задачи конкурса: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поддержка творческих форм приобщения к чтению;</w:t>
      </w:r>
    </w:p>
    <w:p w:rsidR="00504556" w:rsidRDefault="00AD118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 создание коллекции презентаций и </w:t>
      </w:r>
      <w:r>
        <w:rPr>
          <w:rFonts w:ascii="Times New Roman" w:hAnsi="Times New Roman"/>
          <w:sz w:val="28"/>
          <w:szCs w:val="28"/>
        </w:rPr>
        <w:t>буктрейлеров для дальнейшего использования в целях продвижения книги и чтения в молодёжной среде:</w:t>
      </w:r>
    </w:p>
    <w:p w:rsidR="00504556" w:rsidRDefault="00AD118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стимулировать творческие способности молодежи к литературно-критическому творчеству с целью получения нового личностного опыта.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Участники конкурса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В конкурсе принимают участие учащиеся 8–11 классов общеобразовательных организаций, магистранты, студенты бакалавриата, студенты колледжей, родители/законные представители, учителя общеобразовательных организаций, преподаватели вузов и колледжей, библиоте</w:t>
      </w:r>
      <w:r>
        <w:rPr>
          <w:rFonts w:ascii="Times New Roman" w:hAnsi="Times New Roman"/>
          <w:sz w:val="28"/>
          <w:szCs w:val="28"/>
        </w:rPr>
        <w:t>чные специалисты образовательных организаций и публичных библиотек, педагоги учреждений дополнительного образования Новосибирской области (далее – участники).</w:t>
      </w:r>
    </w:p>
    <w:p w:rsidR="00504556" w:rsidRDefault="00AD118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Участие в Конкурсе добровольное.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Допускается только индивидуальное участие участников IV категории. Допускается как индивидуальное участие, так и командное участие участников I–III категорий (2–3 участника),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V категория (3-4 </w:t>
      </w:r>
      <w:r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>, категории участников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Презентация по произведению современной отечественной или зарубежной детско-юношеской литературы начала XXI в.;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Буктрейлер по произведению современной отечественной или зарубежной детско-юношеской литерату</w:t>
      </w:r>
      <w:r>
        <w:rPr>
          <w:rFonts w:ascii="Times New Roman" w:hAnsi="Times New Roman"/>
          <w:sz w:val="28"/>
          <w:szCs w:val="28"/>
        </w:rPr>
        <w:t>ры начала XXI в.;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   Читательское эссе по произведению современной отечественной или зарубежной детско-юношеской литературы начала XXI в.</w:t>
      </w:r>
    </w:p>
    <w:p w:rsidR="00504556" w:rsidRDefault="00AD1186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4.2.Устанавливаются следующие категории участников: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категория – учащиеся 8–11 классов;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категория – студенты </w:t>
      </w:r>
      <w:r>
        <w:rPr>
          <w:rFonts w:ascii="Times New Roman" w:hAnsi="Times New Roman"/>
          <w:sz w:val="28"/>
          <w:szCs w:val="28"/>
        </w:rPr>
        <w:t>бакалавриата,</w:t>
      </w:r>
      <w:r w:rsidR="00096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магистранты;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категория – студенты колледжей;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категория – учителя общеобразовательных организаций, преподаватели вузов и колледжей, педагоги учреждений дополнительного образования; библиотечные специалисты образовательных организаций и о</w:t>
      </w:r>
      <w:r>
        <w:rPr>
          <w:rFonts w:ascii="Times New Roman" w:hAnsi="Times New Roman"/>
          <w:sz w:val="28"/>
          <w:szCs w:val="28"/>
        </w:rPr>
        <w:t>бщедоступных библиотек;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категория – семейная команда (родители/законные представители, дети школьного возраста, воспитывающиеся в данной семье).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Сроки, порядок и организация проведения Конкурса</w:t>
      </w:r>
    </w:p>
    <w:p w:rsidR="00504556" w:rsidRDefault="00AD1186">
      <w:pPr>
        <w:pStyle w:val="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Конкурс проводится в заочной форме.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Конкурс про</w:t>
      </w:r>
      <w:r>
        <w:rPr>
          <w:rFonts w:ascii="Times New Roman" w:hAnsi="Times New Roman"/>
          <w:sz w:val="28"/>
          <w:szCs w:val="28"/>
        </w:rPr>
        <w:t xml:space="preserve">водится </w:t>
      </w:r>
      <w:r>
        <w:rPr>
          <w:rFonts w:ascii="Times New Roman" w:hAnsi="Times New Roman"/>
          <w:b/>
          <w:sz w:val="28"/>
          <w:szCs w:val="28"/>
        </w:rPr>
        <w:t>с 12 февраля до 24 мая 2024 года</w:t>
      </w:r>
      <w:r>
        <w:rPr>
          <w:rFonts w:ascii="Times New Roman" w:hAnsi="Times New Roman"/>
          <w:sz w:val="28"/>
          <w:szCs w:val="28"/>
        </w:rPr>
        <w:t xml:space="preserve"> и включает: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</w:t>
      </w:r>
      <w:r>
        <w:rPr>
          <w:rFonts w:ascii="Times New Roman" w:hAnsi="Times New Roman"/>
          <w:b/>
          <w:sz w:val="28"/>
          <w:szCs w:val="28"/>
        </w:rPr>
        <w:t xml:space="preserve"> до22 апреля 2024 года,</w:t>
      </w:r>
      <w:r>
        <w:rPr>
          <w:rFonts w:ascii="Times New Roman" w:hAnsi="Times New Roman"/>
          <w:sz w:val="28"/>
          <w:szCs w:val="28"/>
        </w:rPr>
        <w:t xml:space="preserve"> подготовка конкурсной работы; отправка анкеты-заявки на участие в Конкурсе (в электронном варианте) со ссылкой на файлообменник (Яндекс Диск, Google Диск и т.п.) для скачи</w:t>
      </w:r>
      <w:r>
        <w:rPr>
          <w:rFonts w:ascii="Times New Roman" w:hAnsi="Times New Roman"/>
          <w:sz w:val="28"/>
          <w:szCs w:val="28"/>
        </w:rPr>
        <w:t xml:space="preserve">вания конкурсной работы. Ссылка на работу добавляется в соответствующую графу в анкете-заявке (см. Приложение). Убедитесь, что файл имеет свободный доступ. 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 – </w:t>
      </w:r>
      <w:r>
        <w:rPr>
          <w:rFonts w:ascii="Times New Roman" w:hAnsi="Times New Roman"/>
          <w:b/>
          <w:sz w:val="28"/>
          <w:szCs w:val="28"/>
        </w:rPr>
        <w:t>24 мая (День славянской письменности и культуры) 2024 года</w:t>
      </w:r>
      <w:r>
        <w:rPr>
          <w:rFonts w:ascii="Times New Roman" w:hAnsi="Times New Roman"/>
          <w:sz w:val="28"/>
          <w:szCs w:val="28"/>
        </w:rPr>
        <w:t>, определение победителей, объя</w:t>
      </w:r>
      <w:r>
        <w:rPr>
          <w:rFonts w:ascii="Times New Roman" w:hAnsi="Times New Roman"/>
          <w:sz w:val="28"/>
          <w:szCs w:val="28"/>
        </w:rPr>
        <w:t>вление результатов Конкурса.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награждения победителей и призёров конкурса будут сообщены им индивидуально.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 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На</w:t>
      </w:r>
      <w:r>
        <w:rPr>
          <w:rFonts w:ascii="Times New Roman" w:hAnsi="Times New Roman"/>
          <w:sz w:val="28"/>
          <w:szCs w:val="28"/>
        </w:rPr>
        <w:t xml:space="preserve"> конкурс принимаются работы, которые не участвовали в других конкурсах. Предоставленные на Конкурс работы не рецензируются.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Конкурсные работы должны быть авторскими, т.е. разработанными непосредственно участниками Конкурса.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Организаторы Конкурса </w:t>
      </w:r>
      <w:r>
        <w:rPr>
          <w:rFonts w:ascii="Times New Roman" w:hAnsi="Times New Roman"/>
          <w:sz w:val="28"/>
          <w:szCs w:val="28"/>
        </w:rPr>
        <w:t>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</w:t>
      </w:r>
      <w:r>
        <w:rPr>
          <w:rFonts w:ascii="Times New Roman" w:hAnsi="Times New Roman"/>
          <w:sz w:val="28"/>
          <w:szCs w:val="28"/>
        </w:rPr>
        <w:t>сантов.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Конкурсная работа принимается к рассмотрению только при наличии заполненной по установленному образцу анкеты-заявки на участие в Конкурсе (Приложение 1).Анкета-заявка должна быть отправлена на электронную почту</w:t>
      </w:r>
    </w:p>
    <w:p w:rsidR="00504556" w:rsidRDefault="00AD118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(prochital.knigu@yandex.ru) в ви</w:t>
      </w:r>
      <w:r>
        <w:rPr>
          <w:rFonts w:ascii="Times New Roman" w:hAnsi="Times New Roman"/>
          <w:sz w:val="28"/>
          <w:szCs w:val="28"/>
        </w:rPr>
        <w:t>де электронного файла в формате Word и должна содержать ссылку на файлообменник (Яндекс Диск и т.п.) для скачивания конкурсной работы.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5.7. Критерии оценивания конкурсных работ утверждаются данным Положением.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5.8. На основании протоколов оценивания составл</w:t>
      </w:r>
      <w:r>
        <w:rPr>
          <w:rFonts w:ascii="Times New Roman" w:eastAsia="Calibri" w:hAnsi="Times New Roman"/>
          <w:sz w:val="28"/>
          <w:szCs w:val="28"/>
        </w:rPr>
        <w:t>яются рейтинговые списки участников Конкурса. На основании рейтинговых списков выявляются победители Конкурса (в каждой номинации). Победители (1 место) и призеры (2 и 3 место) Конкурса награждаются дипломами I, II и III степени.</w:t>
      </w:r>
      <w:r w:rsidR="00096ED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Конкурсанты получат сертифи</w:t>
      </w:r>
      <w:r>
        <w:rPr>
          <w:rFonts w:ascii="Times New Roman" w:eastAsia="Calibri" w:hAnsi="Times New Roman"/>
          <w:sz w:val="28"/>
          <w:szCs w:val="28"/>
        </w:rPr>
        <w:t>каты участников (при наличии не менее 60% оригинальности буктрейлера, презентации; при наличии не менее 70% оригинальности читательского эссе), которые будут отправлены в электронном виде организаторами после проведения конкурса.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Партнеры Конкурса имеют пр</w:t>
      </w:r>
      <w:r>
        <w:rPr>
          <w:rFonts w:ascii="Times New Roman" w:eastAsia="Calibri" w:hAnsi="Times New Roman"/>
          <w:sz w:val="28"/>
          <w:szCs w:val="28"/>
        </w:rPr>
        <w:t xml:space="preserve">аво учредить специальные номинации и призы для участников Конкурса. 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Информация о проведении Конкурса и его результатах является открытой и размещается на сайтах организаторов и на портале НООС.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Требования к конкурсным работам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В номинации «Пр</w:t>
      </w:r>
      <w:r>
        <w:rPr>
          <w:rFonts w:ascii="Times New Roman" w:hAnsi="Times New Roman"/>
          <w:sz w:val="28"/>
          <w:szCs w:val="28"/>
        </w:rPr>
        <w:t>езентация по произведению современной отечественной или зарубежной детско-юношеской литературы начала XXI в.» участники представляют одну конкурсную работу (презентацию) по произведению современной детско-юношеской литературы начала XXI в.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</w:rPr>
        <w:t xml:space="preserve"> «Буктрейлер по произведению современной отечественной или зарубежной детско-юношеской литературы начала XXI в.» участники представляют одну конкурсную работу (буктрейлер) по произведению современной детско-юношеской литературы начала XXI в.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номинац</w:t>
      </w:r>
      <w:r>
        <w:rPr>
          <w:rFonts w:ascii="Times New Roman" w:hAnsi="Times New Roman"/>
          <w:sz w:val="28"/>
          <w:szCs w:val="28"/>
        </w:rPr>
        <w:t>ии «Читательское эссе по произведению современной отечественной или зарубежной детско-юношеской литературы начала XXI в.» участники представляют одну конкурсную работу (читательское эссе) по произведению современной детско-юношеской литературы начала XXI в</w:t>
      </w:r>
      <w:r>
        <w:rPr>
          <w:rFonts w:ascii="Times New Roman" w:hAnsi="Times New Roman"/>
          <w:sz w:val="28"/>
          <w:szCs w:val="28"/>
        </w:rPr>
        <w:t>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 Литературные произведения для создания буктрейлера, презентации или исследовательской работы выбираются участниками самостоятельно.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произведения рекомендуем ориентироваться на литературные премии и конкурсы, занимающиеся продвижением детс</w:t>
      </w:r>
      <w:r>
        <w:rPr>
          <w:rFonts w:ascii="Times New Roman" w:hAnsi="Times New Roman"/>
          <w:sz w:val="28"/>
          <w:szCs w:val="28"/>
        </w:rPr>
        <w:t>кой и юношеской книги. См.: Международный конкурс имени Сергея Михалкова, Всероссийский конкурс на лучшее литературное произведение для детей и юношества «Книгуру», Международная детская литературная премия имени писателя Владислава Петровича Крапивина, но</w:t>
      </w:r>
      <w:r>
        <w:rPr>
          <w:rFonts w:ascii="Times New Roman" w:hAnsi="Times New Roman"/>
          <w:sz w:val="28"/>
          <w:szCs w:val="28"/>
        </w:rPr>
        <w:t>минации «Детям XXI века» и «Поколение Некст» Национального конкурса «Книга года – 2023» и другие. Ссылки на сайты:</w:t>
      </w:r>
    </w:p>
    <w:p w:rsidR="00504556" w:rsidRDefault="00AD118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http://kniguru.info – сайт конкурса «Книгуру»;</w:t>
      </w:r>
    </w:p>
    <w:p w:rsidR="00504556" w:rsidRDefault="00AD118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http://www.svmihalkov.ru/konkurs – сайт конкурса имени Сергея Михалкова;</w:t>
      </w:r>
    </w:p>
    <w:p w:rsidR="00504556" w:rsidRDefault="00AD118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https://lit-</w:t>
      </w:r>
      <w:r>
        <w:rPr>
          <w:rFonts w:ascii="Times New Roman" w:hAnsi="Times New Roman"/>
          <w:sz w:val="28"/>
          <w:szCs w:val="28"/>
        </w:rPr>
        <w:t>parus.ru – сайт премии имени писателя Владислава Петровича Крапивина;</w:t>
      </w:r>
    </w:p>
    <w:p w:rsidR="00504556" w:rsidRDefault="00AD118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hyperlink r:id="rId8">
        <w:r>
          <w:rPr>
            <w:rFonts w:ascii="Times New Roman" w:hAnsi="Times New Roman"/>
            <w:sz w:val="28"/>
            <w:szCs w:val="28"/>
          </w:rPr>
          <w:t>http://newbook-awards.ru/</w:t>
        </w:r>
      </w:hyperlink>
      <w:r>
        <w:rPr>
          <w:rFonts w:ascii="Times New Roman" w:hAnsi="Times New Roman"/>
          <w:sz w:val="28"/>
          <w:szCs w:val="28"/>
        </w:rPr>
        <w:t>– сайт литературный конкурса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Новая детская книга»;</w:t>
      </w:r>
      <w:r>
        <w:rPr>
          <w:rFonts w:ascii="Times New Roman" w:hAnsi="Times New Roman"/>
          <w:sz w:val="28"/>
          <w:szCs w:val="28"/>
        </w:rPr>
        <w:br/>
        <w:t xml:space="preserve">5) </w:t>
      </w:r>
      <w:hyperlink r:id="rId9">
        <w:r>
          <w:rPr>
            <w:rFonts w:ascii="Times New Roman" w:hAnsi="Times New Roman"/>
            <w:sz w:val="28"/>
            <w:szCs w:val="28"/>
          </w:rPr>
          <w:t>https://ypp</w:t>
        </w:r>
        <w:r>
          <w:rPr>
            <w:rFonts w:ascii="Times New Roman" w:hAnsi="Times New Roman"/>
            <w:sz w:val="28"/>
            <w:szCs w:val="28"/>
          </w:rPr>
          <w:t>remia.ru/collections</w:t>
        </w:r>
      </w:hyperlink>
      <w:r>
        <w:rPr>
          <w:rFonts w:ascii="Times New Roman" w:hAnsi="Times New Roman"/>
          <w:sz w:val="28"/>
          <w:szCs w:val="28"/>
        </w:rPr>
        <w:t xml:space="preserve"> – подборка книг с детской оптикой на взрослый мир «Маленький друг» (литературная премия «Ясная Поляна»).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надежным помощником в рекомендации книжных новинок является каталог «100 лучших новых книг для детей и подростков» –эк</w:t>
      </w:r>
      <w:r>
        <w:rPr>
          <w:rFonts w:ascii="Times New Roman" w:hAnsi="Times New Roman"/>
          <w:sz w:val="28"/>
          <w:szCs w:val="28"/>
        </w:rPr>
        <w:t>спертный, иллюстрированный, аннотированный каталог, подготовленный сотрудниками московской детской библиотеки им. Гайдара, издательской группой «ГРАНД-ФАИР» и издательством «Самокат». См. ссылку на сайт московской Центральной городской детской библиотеки и</w:t>
      </w:r>
      <w:r>
        <w:rPr>
          <w:rFonts w:ascii="Times New Roman" w:hAnsi="Times New Roman"/>
          <w:sz w:val="28"/>
          <w:szCs w:val="28"/>
        </w:rPr>
        <w:t>мени А. П. Гайдара, на котором представлены каталоги за 2007–2023 гг. (</w:t>
      </w:r>
      <w:hyperlink r:id="rId10">
        <w:r>
          <w:rPr>
            <w:rFonts w:ascii="Times New Roman" w:hAnsi="Times New Roman"/>
            <w:sz w:val="28"/>
            <w:szCs w:val="28"/>
          </w:rPr>
          <w:t>http://www.gaidarovka.ru/knigi/100-luchshikh-knig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 конкурс принимаются работы в формате презентации, буктрейл</w:t>
      </w:r>
      <w:r>
        <w:rPr>
          <w:rFonts w:ascii="Times New Roman" w:hAnsi="Times New Roman"/>
          <w:sz w:val="28"/>
          <w:szCs w:val="28"/>
        </w:rPr>
        <w:t>ера или читательского эссе.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– это последовательность сменяющих друг друга слайдов, которые могут содержать текст, рисунок, диаграмму, таблицу, видеофрагмент, кнопки перехода и сопровождаться звуковым оформлением. Объекты на слайдах могут возник</w:t>
      </w:r>
      <w:r>
        <w:rPr>
          <w:rFonts w:ascii="Times New Roman" w:hAnsi="Times New Roman"/>
          <w:sz w:val="28"/>
          <w:szCs w:val="28"/>
        </w:rPr>
        <w:t>ать в нужный момент по желанию автора (анимация).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Буктрейлер (booktrailer) – короткий видеоролик, визуализирующий содержание книги и демонстрирующий самые яркие и узнаваемые моменты произведения.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буктрейлера или презентации должно раскрывать </w:t>
      </w:r>
      <w:r>
        <w:rPr>
          <w:rFonts w:ascii="Times New Roman" w:hAnsi="Times New Roman"/>
          <w:sz w:val="28"/>
          <w:szCs w:val="28"/>
        </w:rPr>
        <w:t>самые интересные, яркие моменты художественного произведения, интриговать потенциального читателя; вызывать у него желание прочесть книгу; создать эмоциональное впечатление о книге.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Читательское эссе (франц. essai – попытка, проба, очерк) – прозаическое со</w:t>
      </w:r>
      <w:r>
        <w:rPr>
          <w:rFonts w:ascii="Times New Roman" w:hAnsi="Times New Roman"/>
          <w:sz w:val="28"/>
          <w:szCs w:val="28"/>
        </w:rPr>
        <w:t>чинение небольшого объема и свободной композиции, выражающее индивидуальные впечатления, раздумья о литературном произведении, его смысле и форме.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Читательское эссе должно раскрывать поэтику, язык, проблематику художественного произведения современной детс</w:t>
      </w:r>
      <w:r>
        <w:rPr>
          <w:rFonts w:ascii="Times New Roman" w:hAnsi="Times New Roman"/>
          <w:sz w:val="28"/>
          <w:szCs w:val="28"/>
        </w:rPr>
        <w:t>ко-юношеской литературы начала XXI в.</w:t>
      </w:r>
    </w:p>
    <w:p w:rsidR="00504556" w:rsidRDefault="00AD118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Конкурсные работы не должны нарушать моральные, этические нормы, законодательство РФ.</w:t>
      </w:r>
      <w:r w:rsidR="00096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Конкурсные работы</w:t>
      </w:r>
      <w:r w:rsidR="00096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соответствовать традиционным российским духовно-нравственным ценностям.</w:t>
      </w:r>
    </w:p>
    <w:p w:rsidR="00504556" w:rsidRDefault="00AD1186">
      <w:pPr>
        <w:pStyle w:val="Default"/>
        <w:spacing w:before="120" w:after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6.7. Требования к </w:t>
      </w:r>
      <w:r>
        <w:rPr>
          <w:b/>
          <w:sz w:val="28"/>
          <w:szCs w:val="28"/>
        </w:rPr>
        <w:t>оформлению</w:t>
      </w:r>
      <w:r>
        <w:rPr>
          <w:b/>
          <w:bCs/>
          <w:sz w:val="28"/>
          <w:szCs w:val="28"/>
        </w:rPr>
        <w:t xml:space="preserve"> бук</w:t>
      </w:r>
      <w:r>
        <w:rPr>
          <w:b/>
          <w:bCs/>
          <w:sz w:val="28"/>
          <w:szCs w:val="28"/>
        </w:rPr>
        <w:t>трейлера: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буктрейлер может быть выполнен в любой технике (кино, анимация, слайд-шоу с цитатами, иллюстрациями, книжными разворотами, рисунками, фотографиями и т д); в любом жанре (мультфильм, видеофильм, музыкальный клип, рекламный ролик);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буктрейлер м</w:t>
      </w:r>
      <w:r>
        <w:rPr>
          <w:sz w:val="28"/>
          <w:szCs w:val="28"/>
        </w:rPr>
        <w:t>ожет быть исполнен в формате MPEG-4;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продолжительность буктрейлера </w:t>
      </w:r>
      <w:r>
        <w:rPr>
          <w:b/>
          <w:sz w:val="28"/>
          <w:szCs w:val="28"/>
        </w:rPr>
        <w:t>не должна превышать 4-х минут</w:t>
      </w:r>
      <w:r>
        <w:rPr>
          <w:sz w:val="28"/>
          <w:szCs w:val="28"/>
        </w:rPr>
        <w:t xml:space="preserve"> (включая титры);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конкурсные работы предоставляются с указанием авторства используемых материалов (аудио-, видео- и фотоматериалы, текст, рисунки и пр.); в </w:t>
      </w:r>
      <w:r>
        <w:rPr>
          <w:sz w:val="28"/>
          <w:szCs w:val="28"/>
        </w:rPr>
        <w:t>противном случае ответственность за нарушение прав третьих лиц возлагается на участника;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первом кадре (слайде) буктрейлера необходимо указать название конкурса, название книги, имя ее автора. Титры к буктрейлеру должны содержать: ФИО (полностью) автор</w:t>
      </w:r>
      <w:r>
        <w:rPr>
          <w:sz w:val="28"/>
          <w:szCs w:val="28"/>
        </w:rPr>
        <w:t xml:space="preserve">а, место учебы (с указанием курса/класса); отражается ФИО (полностью), должность руководителя (педагога), если таковой имеется. Участники IV категории указывают место работы (с указанием должности). Участники V категории указывают состав семейной команды: </w:t>
      </w:r>
      <w:r>
        <w:rPr>
          <w:sz w:val="28"/>
          <w:szCs w:val="28"/>
        </w:rPr>
        <w:t>ФИО (полностью) родителей/законных представителей, детей школьного возраста, воспитывающиеся в данной семье (с указанием места учебы и класса). Последний слайд должен содержать ссылки на используемые источники;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– к конкурсной работе необходимо приложить фа</w:t>
      </w:r>
      <w:r>
        <w:rPr>
          <w:sz w:val="28"/>
          <w:szCs w:val="28"/>
        </w:rPr>
        <w:t>йл (в формате Word)со стенограммой текста в кадре видеоролика и закадрового дикторского текста видеоролика (если в ролике эти тексты имеются);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На конкурс принимаются самостоятельно выполненные работы, содержащие не менее 60% процентов оригинального  матери</w:t>
      </w:r>
      <w:r>
        <w:rPr>
          <w:sz w:val="28"/>
          <w:szCs w:val="28"/>
        </w:rPr>
        <w:t xml:space="preserve">ала. </w:t>
      </w:r>
    </w:p>
    <w:p w:rsidR="00504556" w:rsidRDefault="00AD1186">
      <w:pPr>
        <w:pStyle w:val="Default"/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6.8. Требования к оформлению презентации: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презентация должна быть выполнена в формате PPT или PPTX; программное обеспечение для создания презентаций – Power Point (Microsoft office 2003 или Microsoft office 2007);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презентации можно использовать</w:t>
      </w:r>
      <w:r>
        <w:rPr>
          <w:sz w:val="28"/>
          <w:szCs w:val="28"/>
        </w:rPr>
        <w:t xml:space="preserve"> любые возможности программы Power Point (вставка видео, текста, фото, звука, объектов WordArt, анимации на смену слайдов и на отдельные объекты, использование гиперссылок и управляющих кнопок и т.п.);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презентация должна содержать не более 20 слайдов; пр</w:t>
      </w:r>
      <w:r>
        <w:rPr>
          <w:sz w:val="28"/>
          <w:szCs w:val="28"/>
        </w:rPr>
        <w:t>одолжительность презентации – не более 10 минут;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конкурсная работа предоставляется с указанием авторства используемых материалов (аудио-, видео- и фотоматериалы, текст, рисунки и пр.); в противном случае ответственность за нарушение прав третьих лиц возл</w:t>
      </w:r>
      <w:r>
        <w:rPr>
          <w:sz w:val="28"/>
          <w:szCs w:val="28"/>
        </w:rPr>
        <w:t>агается на участника.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первый слайд презентации – титульный. На нем указываются: название конкурса, название работы, ФИО (полностью) автора, место учебы (с указанием курса/класса); отражается ФИО (полностью), должность руководителя (педагога), если таково</w:t>
      </w:r>
      <w:r>
        <w:rPr>
          <w:rFonts w:ascii="Times New Roman" w:hAnsi="Times New Roman"/>
          <w:sz w:val="28"/>
          <w:szCs w:val="28"/>
        </w:rPr>
        <w:t>й имеется. Участники IV категории указывают место работы (с указанием должности). Участники V категории указывают состав семейной команды: ФИО (полностью) родителей/законных представителей, детей школьного возраста, воспитывающиеся в данной семье (с указан</w:t>
      </w:r>
      <w:r>
        <w:rPr>
          <w:rFonts w:ascii="Times New Roman" w:hAnsi="Times New Roman"/>
          <w:sz w:val="28"/>
          <w:szCs w:val="28"/>
        </w:rPr>
        <w:t>ием места учебы и класса).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Последний слайд должен содержать ссылки на используемые источники;  </w:t>
      </w:r>
    </w:p>
    <w:p w:rsidR="00504556" w:rsidRDefault="00AD1186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 конкурсной работе необходимо приложить файл (в формате Word) с текстом, который содержится в презентации.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На конкурс принимаются самостоятельно выполненные р</w:t>
      </w:r>
      <w:r>
        <w:rPr>
          <w:sz w:val="28"/>
          <w:szCs w:val="28"/>
        </w:rPr>
        <w:t xml:space="preserve">аботы, содержащие не менее 60% процентов оригинального  материала. </w:t>
      </w:r>
    </w:p>
    <w:p w:rsidR="00504556" w:rsidRDefault="00AD1186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6.9. Требования к оформлению</w:t>
      </w:r>
      <w:r w:rsidR="00096E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читательского эссе: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первая страница – титульная. На ней указываются: название конкурса, название работы, ФИО (полностью) автора, место учебы (с указанием </w:t>
      </w:r>
      <w:r>
        <w:rPr>
          <w:rFonts w:ascii="Times New Roman" w:hAnsi="Times New Roman"/>
          <w:sz w:val="28"/>
          <w:szCs w:val="28"/>
        </w:rPr>
        <w:t>курса/класса); отражается ФИО (полностью), должность руководителя (педагога), если таковой имеется. Участники IV категории указывают место работы (с указанием должности)</w:t>
      </w:r>
      <w:r>
        <w:t xml:space="preserve">. </w:t>
      </w:r>
      <w:r>
        <w:rPr>
          <w:rFonts w:ascii="Times New Roman" w:hAnsi="Times New Roman"/>
          <w:sz w:val="28"/>
          <w:szCs w:val="28"/>
        </w:rPr>
        <w:t>Участники V категории указывают состав семейной команды: ФИО (полностью) родителей/за</w:t>
      </w:r>
      <w:r>
        <w:rPr>
          <w:rFonts w:ascii="Times New Roman" w:hAnsi="Times New Roman"/>
          <w:sz w:val="28"/>
          <w:szCs w:val="28"/>
        </w:rPr>
        <w:t>конных представителей, детей школьного возраста, воспитывающиеся в данной семье (с указанием места учебы и класса);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объём – от 5 до 7 страниц (без титульного листа);</w:t>
      </w:r>
    </w:p>
    <w:p w:rsidR="00504556" w:rsidRDefault="00AD1186">
      <w:pPr>
        <w:ind w:firstLine="709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типфайла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Microsoft Word (*.doc, *.docx);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поля (верхнее, нижнее, левое, правое) – по</w:t>
      </w:r>
      <w:r>
        <w:rPr>
          <w:rFonts w:ascii="Times New Roman" w:hAnsi="Times New Roman"/>
          <w:color w:val="000000"/>
          <w:sz w:val="28"/>
          <w:szCs w:val="28"/>
        </w:rPr>
        <w:t xml:space="preserve"> 2 см.;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шрифт: размер (кегль) – 14, тип – Times New Roman;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выравнивание – по ширине;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абзацный отступ – 1 см.;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межстрочный интервал – 1,5;</w:t>
      </w:r>
    </w:p>
    <w:p w:rsidR="00504556" w:rsidRDefault="00AD1186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– примеры из художественного произведения оформляются курсивом.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На конкурс принимаются самостоятельно выполнен</w:t>
      </w:r>
      <w:r>
        <w:rPr>
          <w:sz w:val="28"/>
          <w:szCs w:val="28"/>
        </w:rPr>
        <w:t xml:space="preserve">ные работы, содержащие не менее 70% процентов оригинального текста. </w:t>
      </w:r>
    </w:p>
    <w:p w:rsidR="00504556" w:rsidRDefault="00504556">
      <w:pPr>
        <w:pStyle w:val="1"/>
        <w:spacing w:after="0" w:line="240" w:lineRule="auto"/>
        <w:ind w:firstLine="709"/>
        <w:jc w:val="both"/>
      </w:pPr>
    </w:p>
    <w:p w:rsidR="00504556" w:rsidRDefault="00AD1186">
      <w:pPr>
        <w:pStyle w:val="1"/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VII. Критерии оценивания конкурсных работ и работа жюри</w:t>
      </w:r>
    </w:p>
    <w:p w:rsidR="00504556" w:rsidRDefault="00AD1186">
      <w:pPr>
        <w:pStyle w:val="Default"/>
        <w:spacing w:before="120" w:after="120"/>
        <w:ind w:firstLine="709"/>
        <w:jc w:val="both"/>
      </w:pPr>
      <w:r>
        <w:rPr>
          <w:sz w:val="28"/>
          <w:szCs w:val="28"/>
        </w:rPr>
        <w:t>7.1.Жюри конкурса формируется организаторами конкурса. Жюри рассматривает присланные работы в течение 30 дней со дня окончания сро</w:t>
      </w:r>
      <w:r>
        <w:rPr>
          <w:sz w:val="28"/>
          <w:szCs w:val="28"/>
        </w:rPr>
        <w:t>ка приема работ.</w:t>
      </w:r>
    </w:p>
    <w:p w:rsidR="00504556" w:rsidRDefault="00AD1186">
      <w:pPr>
        <w:pStyle w:val="Default"/>
        <w:spacing w:before="120" w:after="120"/>
        <w:ind w:firstLine="709"/>
        <w:jc w:val="both"/>
      </w:pPr>
      <w:r>
        <w:rPr>
          <w:sz w:val="28"/>
          <w:szCs w:val="28"/>
        </w:rPr>
        <w:t>7.2.</w:t>
      </w:r>
      <w:r>
        <w:rPr>
          <w:b/>
          <w:sz w:val="28"/>
          <w:szCs w:val="28"/>
        </w:rPr>
        <w:t xml:space="preserve"> Критерии оценивания буктрейлеров и</w:t>
      </w:r>
      <w:r w:rsidR="00096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мультимедийных презентаций: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– самостоятельность (не менее 60% процентов оригинальности);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lastRenderedPageBreak/>
        <w:t>– соответствие тематике Конкурса и номинации;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 xml:space="preserve">– достоверность и ценность представленной информации; 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 xml:space="preserve">– наличие </w:t>
      </w:r>
      <w:r>
        <w:rPr>
          <w:sz w:val="28"/>
          <w:szCs w:val="28"/>
        </w:rPr>
        <w:t>ссылок на источники информации;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– информативность (полнота и глубина раскрытия содержания книги);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– оригинальность содержания и оформления материалов (не менее 60% процентов оригинальности);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>– структурированность конкурсных материалов;</w:t>
      </w:r>
    </w:p>
    <w:p w:rsidR="00504556" w:rsidRDefault="00AD1186">
      <w:pPr>
        <w:pStyle w:val="Default"/>
        <w:ind w:firstLine="709"/>
        <w:jc w:val="both"/>
      </w:pPr>
      <w:r>
        <w:rPr>
          <w:sz w:val="28"/>
          <w:szCs w:val="28"/>
        </w:rPr>
        <w:t xml:space="preserve">– дизайн конкурсной </w:t>
      </w:r>
      <w:r>
        <w:rPr>
          <w:sz w:val="28"/>
          <w:szCs w:val="28"/>
        </w:rPr>
        <w:t>работы (эстетичность, оправданность применения различных эффектов);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соответствие правилам и нормам русского литературного языка, адекватность использованных языковых средств;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проявление личностной позиции участника Конкурса;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творческий подход в </w:t>
      </w:r>
      <w:r>
        <w:rPr>
          <w:sz w:val="28"/>
          <w:szCs w:val="28"/>
        </w:rPr>
        <w:t>создании презентации или буктрейлера; использование эффективных методов продвижения книги, форм представления материала; интерактивных элементов общения с читателями.</w:t>
      </w:r>
    </w:p>
    <w:p w:rsidR="00504556" w:rsidRDefault="00AD1186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b/>
          <w:sz w:val="28"/>
          <w:szCs w:val="28"/>
        </w:rPr>
        <w:t xml:space="preserve"> Критерии оценивания</w:t>
      </w:r>
      <w:r w:rsidR="00096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читательского эссе: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самостоятельность (не </w:t>
      </w:r>
      <w:r>
        <w:rPr>
          <w:color w:val="auto"/>
          <w:sz w:val="28"/>
          <w:szCs w:val="28"/>
        </w:rPr>
        <w:t>менее 70%</w:t>
      </w:r>
      <w:r>
        <w:rPr>
          <w:sz w:val="28"/>
          <w:szCs w:val="28"/>
        </w:rPr>
        <w:t xml:space="preserve"> процентов о</w:t>
      </w:r>
      <w:r>
        <w:rPr>
          <w:sz w:val="28"/>
          <w:szCs w:val="28"/>
        </w:rPr>
        <w:t>ригинальности);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тематике Конкурса и номинации;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аргументированность основных идей и выводов;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опора на текст (примеры, цитаты, отсылки);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композиционная целостность;</w:t>
      </w:r>
    </w:p>
    <w:p w:rsidR="00504556" w:rsidRDefault="00AD11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творческий подход.</w:t>
      </w:r>
    </w:p>
    <w:p w:rsidR="00504556" w:rsidRDefault="00AD1186">
      <w:pPr>
        <w:pStyle w:val="1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504556" w:rsidRDefault="00AD11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всем вопросам провед</w:t>
      </w:r>
      <w:r>
        <w:rPr>
          <w:rFonts w:ascii="Times New Roman" w:hAnsi="Times New Roman"/>
          <w:color w:val="000000"/>
          <w:sz w:val="28"/>
          <w:szCs w:val="28"/>
        </w:rPr>
        <w:t>ения конкурса обращаться:</w:t>
      </w:r>
    </w:p>
    <w:p w:rsidR="00504556" w:rsidRDefault="00AD1186">
      <w:pPr>
        <w:pStyle w:val="11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к Колесовой Светлане Николаевне, члену оргкомитета конкурса, канд. филол. наук, преподавателю кафедры философии и гуманитарных наук ФГБОУ ВО «НГУЭУ», тел. 8-913-945-22-99,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096E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prochital.knigu@yandex.ru;</w:t>
      </w:r>
    </w:p>
    <w:p w:rsidR="00504556" w:rsidRDefault="00AD11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04556">
          <w:headerReference w:type="default" r:id="rId11"/>
          <w:pgSz w:w="11906" w:h="16838"/>
          <w:pgMar w:top="851" w:right="851" w:bottom="851" w:left="1418" w:header="708" w:footer="0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к Монаховой Людмиле Аркадьевне,директору фонда «Родное слово», </w:t>
      </w:r>
      <w:r>
        <w:rPr>
          <w:rFonts w:ascii="Times New Roman" w:hAnsi="Times New Roman"/>
          <w:color w:val="000000"/>
          <w:sz w:val="28"/>
          <w:szCs w:val="28"/>
        </w:rPr>
        <w:t>члену</w:t>
      </w:r>
      <w:r>
        <w:rPr>
          <w:rFonts w:ascii="Times New Roman" w:hAnsi="Times New Roman"/>
          <w:color w:val="000000"/>
          <w:sz w:val="28"/>
          <w:szCs w:val="28"/>
        </w:rPr>
        <w:t xml:space="preserve"> оргкомитета конкурса, тел. 8-953-771-72-59, e–mail: </w:t>
      </w:r>
      <w:hyperlink r:id="rId12">
        <w:r>
          <w:rPr>
            <w:rFonts w:ascii="Times New Roman" w:hAnsi="Times New Roman"/>
            <w:sz w:val="28"/>
            <w:szCs w:val="28"/>
            <w:lang w:val="en-US"/>
          </w:rPr>
          <w:t>ludmila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monakhova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com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556" w:rsidRDefault="00AD1186">
      <w:pPr>
        <w:pStyle w:val="1"/>
        <w:spacing w:after="120" w:line="240" w:lineRule="auto"/>
        <w:ind w:left="6381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 к Положению</w:t>
      </w:r>
    </w:p>
    <w:p w:rsidR="00504556" w:rsidRDefault="00AD1186">
      <w:pPr>
        <w:pStyle w:val="1"/>
        <w:spacing w:after="120" w:line="240" w:lineRule="auto"/>
        <w:jc w:val="center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Правила подачи анкеты-заявки</w:t>
      </w:r>
    </w:p>
    <w:p w:rsidR="00504556" w:rsidRDefault="00AD118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Анкета-заявка загружается в виде электронного файла в формате Word.Файлименуется фамилией (Ф. И. О.) заявителя. Например: </w:t>
      </w:r>
      <w:r>
        <w:rPr>
          <w:rFonts w:ascii="Times New Roman" w:hAnsi="Times New Roman"/>
          <w:sz w:val="24"/>
          <w:szCs w:val="24"/>
        </w:rPr>
        <w:t>заявка Ивановой А.М.</w:t>
      </w:r>
    </w:p>
    <w:p w:rsidR="00504556" w:rsidRDefault="00AD118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подачи заявок:</w:t>
      </w:r>
      <w:r>
        <w:rPr>
          <w:rFonts w:ascii="Times New Roman" w:hAnsi="Times New Roman"/>
          <w:sz w:val="24"/>
          <w:szCs w:val="24"/>
        </w:rPr>
        <w:t xml:space="preserve"> до 22 апреля 2024 года.</w:t>
      </w:r>
    </w:p>
    <w:p w:rsidR="00504556" w:rsidRDefault="00AD1186">
      <w:pPr>
        <w:pStyle w:val="1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АНКЕТА-ЗАЯВКА</w:t>
      </w:r>
    </w:p>
    <w:p w:rsidR="00504556" w:rsidRDefault="00AD1186">
      <w:pPr>
        <w:pStyle w:val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участие в </w:t>
      </w:r>
    </w:p>
    <w:p w:rsidR="00504556" w:rsidRDefault="00AD1186">
      <w:pPr>
        <w:pStyle w:val="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межрегиональном конкурсе </w:t>
      </w:r>
      <w:r>
        <w:rPr>
          <w:rFonts w:ascii="Times New Roman" w:hAnsi="Times New Roman"/>
          <w:b/>
          <w:bCs/>
          <w:sz w:val="24"/>
          <w:szCs w:val="24"/>
        </w:rPr>
        <w:t>«ПРОчитал – ПРОдвинь книгу: открытия в современной детско-юношеской литературе»</w:t>
      </w:r>
      <w:r>
        <w:rPr>
          <w:rFonts w:ascii="Times New Roman" w:hAnsi="Times New Roman"/>
          <w:bCs/>
          <w:sz w:val="24"/>
          <w:szCs w:val="24"/>
        </w:rPr>
        <w:t xml:space="preserve"> в 2024 году</w:t>
      </w:r>
    </w:p>
    <w:p w:rsidR="00504556" w:rsidRDefault="00504556">
      <w:pPr>
        <w:pStyle w:val="1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785" w:type="dxa"/>
        <w:jc w:val="center"/>
        <w:tblLayout w:type="fixed"/>
        <w:tblLook w:val="01E0"/>
      </w:tblPr>
      <w:tblGrid>
        <w:gridCol w:w="558"/>
        <w:gridCol w:w="4678"/>
        <w:gridCol w:w="4549"/>
      </w:tblGrid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конкурса </w:t>
            </w:r>
            <w:r>
              <w:rPr>
                <w:rFonts w:ascii="Times New Roman" w:hAnsi="Times New Roman"/>
                <w:sz w:val="24"/>
                <w:szCs w:val="24"/>
              </w:rPr>
              <w:t>(презентация/буктрейлер/читательское эссе):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 (I категория/ II категория/ III категория/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категория/ V категория):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участия (индивидуальное/командное)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t>(область, город, район)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обучения (полное и  сокращенноеназвание образовательного учреждения (по Уставу), класс обучения)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и краткое название учреждения (по Уставу), должность)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Действующий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(e–mail)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внешний ресурс, на котором размещена презентация или буктрейлер (ссылка на файлообменник (Яндекс Диски т.п.) для скачивания конкурсной работы)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af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школьников и студентов: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педагога/наставника, контактная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(номер мобильного и рабочего телефона, действующий адрес электронной почты)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56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участников I категории (для школьников) и участников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категории (для членов семейных команд):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одного из родителей (законных представителей),контактная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04556" w:rsidRDefault="00AD118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56" w:rsidRDefault="0050455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56" w:rsidRDefault="00504556">
      <w:pPr>
        <w:pStyle w:val="1"/>
        <w:spacing w:after="0" w:line="240" w:lineRule="auto"/>
        <w:jc w:val="both"/>
        <w:outlineLvl w:val="2"/>
        <w:rPr>
          <w:rFonts w:ascii="Times New Roman" w:hAnsi="Times New Roman"/>
        </w:rPr>
      </w:pPr>
    </w:p>
    <w:sectPr w:rsidR="00504556" w:rsidSect="00504556">
      <w:headerReference w:type="default" r:id="rId13"/>
      <w:pgSz w:w="11906" w:h="16838"/>
      <w:pgMar w:top="851" w:right="1418" w:bottom="851" w:left="85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86" w:rsidRDefault="00AD1186" w:rsidP="00504556">
      <w:r>
        <w:separator/>
      </w:r>
    </w:p>
  </w:endnote>
  <w:endnote w:type="continuationSeparator" w:id="1">
    <w:p w:rsidR="00AD1186" w:rsidRDefault="00AD1186" w:rsidP="0050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86" w:rsidRDefault="00AD1186" w:rsidP="00504556">
      <w:r>
        <w:separator/>
      </w:r>
    </w:p>
  </w:footnote>
  <w:footnote w:type="continuationSeparator" w:id="1">
    <w:p w:rsidR="00AD1186" w:rsidRDefault="00AD1186" w:rsidP="0050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73318"/>
      <w:docPartObj>
        <w:docPartGallery w:val="Page Numbers (Top of Page)"/>
        <w:docPartUnique/>
      </w:docPartObj>
    </w:sdtPr>
    <w:sdtContent>
      <w:p w:rsidR="00504556" w:rsidRDefault="00504556">
        <w:pPr>
          <w:pStyle w:val="Header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AD1186">
          <w:rPr>
            <w:rFonts w:ascii="Times New Roman" w:hAnsi="Times New Roman"/>
            <w:sz w:val="20"/>
          </w:rPr>
          <w:instrText xml:space="preserve"> PAGE </w:instrText>
        </w:r>
        <w:r>
          <w:rPr>
            <w:rFonts w:ascii="Times New Roman" w:hAnsi="Times New Roman"/>
            <w:sz w:val="20"/>
          </w:rPr>
          <w:fldChar w:fldCharType="separate"/>
        </w:r>
        <w:r w:rsidR="00096EDC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  <w:p w:rsidR="00504556" w:rsidRDefault="00504556">
        <w:pPr>
          <w:pStyle w:val="Header"/>
          <w:tabs>
            <w:tab w:val="clear" w:pos="4677"/>
            <w:tab w:val="clear" w:pos="9355"/>
          </w:tabs>
          <w:rPr>
            <w:rFonts w:ascii="Times New Roman" w:hAnsi="Times New Roman"/>
            <w:sz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6" w:rsidRDefault="00504556">
    <w:pPr>
      <w:pStyle w:val="Header"/>
      <w:tabs>
        <w:tab w:val="clear" w:pos="4677"/>
        <w:tab w:val="clear" w:pos="9355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 w:rsidR="00AD1186"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096EDC">
      <w:rPr>
        <w:rFonts w:ascii="Times New Roman" w:hAnsi="Times New Roman"/>
        <w:noProof/>
        <w:sz w:val="20"/>
      </w:rPr>
      <w:t>8</w:t>
    </w:r>
    <w:r>
      <w:rPr>
        <w:rFonts w:ascii="Times New Roman" w:hAnsi="Times New Roman"/>
        <w:sz w:val="20"/>
      </w:rPr>
      <w:fldChar w:fldCharType="end"/>
    </w:r>
  </w:p>
  <w:p w:rsidR="00504556" w:rsidRDefault="00504556">
    <w:pPr>
      <w:pStyle w:val="Header"/>
      <w:tabs>
        <w:tab w:val="clear" w:pos="4677"/>
        <w:tab w:val="clear" w:pos="9355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CBC"/>
    <w:multiLevelType w:val="multilevel"/>
    <w:tmpl w:val="9FFE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727BB6"/>
    <w:multiLevelType w:val="multilevel"/>
    <w:tmpl w:val="8AD6C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556"/>
    <w:rsid w:val="00096EDC"/>
    <w:rsid w:val="0040494C"/>
    <w:rsid w:val="00504556"/>
    <w:rsid w:val="00A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link w:val="10"/>
    <w:uiPriority w:val="9"/>
    <w:qFormat/>
    <w:rsid w:val="00991563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a3">
    <w:name w:val="Emphasis"/>
    <w:basedOn w:val="a0"/>
    <w:uiPriority w:val="20"/>
    <w:qFormat/>
    <w:rsid w:val="002032AE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F3D99"/>
    <w:rPr>
      <w:color w:val="0000FF"/>
      <w:u w:val="single"/>
    </w:rPr>
  </w:style>
  <w:style w:type="character" w:customStyle="1" w:styleId="10">
    <w:name w:val="Заголовок 1 Знак"/>
    <w:basedOn w:val="a0"/>
    <w:link w:val="Heading1"/>
    <w:uiPriority w:val="9"/>
    <w:qFormat/>
    <w:rsid w:val="0099156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ddmd">
    <w:name w:val="addmd"/>
    <w:basedOn w:val="a0"/>
    <w:qFormat/>
    <w:rsid w:val="00991563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99156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Header"/>
    <w:uiPriority w:val="99"/>
    <w:qFormat/>
    <w:rsid w:val="00644B24"/>
  </w:style>
  <w:style w:type="character" w:customStyle="1" w:styleId="a7">
    <w:name w:val="Нижний колонтитул Знак"/>
    <w:basedOn w:val="a0"/>
    <w:link w:val="Footer"/>
    <w:uiPriority w:val="99"/>
    <w:qFormat/>
    <w:rsid w:val="00644B24"/>
  </w:style>
  <w:style w:type="character" w:customStyle="1" w:styleId="a8">
    <w:name w:val="Посещённая гиперссылка"/>
    <w:basedOn w:val="a0"/>
    <w:uiPriority w:val="99"/>
    <w:semiHidden/>
    <w:unhideWhenUsed/>
    <w:rsid w:val="007F4EE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211A7"/>
    <w:rPr>
      <w:b/>
      <w:bCs/>
    </w:rPr>
  </w:style>
  <w:style w:type="paragraph" w:customStyle="1" w:styleId="aa">
    <w:name w:val="Заголовок"/>
    <w:basedOn w:val="1"/>
    <w:next w:val="ab"/>
    <w:qFormat/>
    <w:rsid w:val="00504556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1"/>
    <w:rsid w:val="00504556"/>
    <w:pPr>
      <w:spacing w:after="140" w:line="276" w:lineRule="auto"/>
    </w:pPr>
  </w:style>
  <w:style w:type="paragraph" w:styleId="ac">
    <w:name w:val="List"/>
    <w:basedOn w:val="ab"/>
    <w:rsid w:val="00504556"/>
    <w:rPr>
      <w:rFonts w:cs="Droid Sans Devanagari"/>
    </w:rPr>
  </w:style>
  <w:style w:type="paragraph" w:customStyle="1" w:styleId="Caption">
    <w:name w:val="Caption"/>
    <w:basedOn w:val="a"/>
    <w:qFormat/>
    <w:rsid w:val="0050455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1"/>
    <w:qFormat/>
    <w:rsid w:val="00504556"/>
    <w:pPr>
      <w:suppressLineNumbers/>
    </w:pPr>
    <w:rPr>
      <w:rFonts w:cs="Droid Sans Devanagari"/>
    </w:rPr>
  </w:style>
  <w:style w:type="paragraph" w:styleId="ae">
    <w:name w:val="caption"/>
    <w:basedOn w:val="1"/>
    <w:qFormat/>
    <w:rsid w:val="0050455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">
    <w:name w:val="Обычный1"/>
    <w:uiPriority w:val="99"/>
    <w:qFormat/>
    <w:rsid w:val="00D8222A"/>
    <w:pPr>
      <w:tabs>
        <w:tab w:val="left" w:pos="709"/>
      </w:tabs>
      <w:spacing w:after="200" w:line="276" w:lineRule="atLeast"/>
    </w:pPr>
    <w:rPr>
      <w:rFonts w:eastAsia="Times New Roman" w:cs="Times New Roman"/>
      <w:lang w:eastAsia="ru-RU"/>
    </w:rPr>
  </w:style>
  <w:style w:type="paragraph" w:styleId="a5">
    <w:name w:val="Balloon Text"/>
    <w:basedOn w:val="1"/>
    <w:link w:val="a4"/>
    <w:uiPriority w:val="99"/>
    <w:semiHidden/>
    <w:unhideWhenUsed/>
    <w:qFormat/>
    <w:rsid w:val="009915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1"/>
    <w:uiPriority w:val="34"/>
    <w:qFormat/>
    <w:rsid w:val="007401A9"/>
    <w:pPr>
      <w:ind w:left="720"/>
      <w:contextualSpacing/>
    </w:pPr>
  </w:style>
  <w:style w:type="paragraph" w:styleId="af0">
    <w:name w:val="No Spacing"/>
    <w:uiPriority w:val="1"/>
    <w:qFormat/>
    <w:rsid w:val="00784943"/>
    <w:rPr>
      <w:rFonts w:cs="Times New Roman"/>
    </w:rPr>
  </w:style>
  <w:style w:type="paragraph" w:customStyle="1" w:styleId="Default">
    <w:name w:val="Default"/>
    <w:qFormat/>
    <w:rsid w:val="00E3063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1"/>
    <w:uiPriority w:val="99"/>
    <w:qFormat/>
    <w:rsid w:val="00A02891"/>
    <w:pPr>
      <w:spacing w:beforeAutospacing="1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Колонтитул"/>
    <w:basedOn w:val="1"/>
    <w:qFormat/>
    <w:rsid w:val="00504556"/>
  </w:style>
  <w:style w:type="paragraph" w:customStyle="1" w:styleId="Header">
    <w:name w:val="Header"/>
    <w:basedOn w:val="1"/>
    <w:link w:val="a6"/>
    <w:uiPriority w:val="99"/>
    <w:unhideWhenUsed/>
    <w:rsid w:val="00644B24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link w:val="a7"/>
    <w:uiPriority w:val="99"/>
    <w:unhideWhenUsed/>
    <w:rsid w:val="00644B24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1"/>
    <w:qFormat/>
    <w:rsid w:val="00D978E6"/>
    <w:pPr>
      <w:ind w:left="720"/>
      <w:contextualSpacing/>
    </w:pPr>
    <w:rPr>
      <w:rFonts w:ascii="Calibri" w:hAnsi="Calibri"/>
    </w:rPr>
  </w:style>
  <w:style w:type="table" w:styleId="af3">
    <w:name w:val="Table Grid"/>
    <w:basedOn w:val="a1"/>
    <w:uiPriority w:val="59"/>
    <w:rsid w:val="00C8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book-awards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dmila.monakh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idarovka.ru/knigi/100-luchshikh-kn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ppremia.ru/colle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BACA-7AD1-4E2C-B9D8-24FB0F45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kolesova</dc:creator>
  <dc:description/>
  <cp:lastModifiedBy>Olga</cp:lastModifiedBy>
  <cp:revision>6</cp:revision>
  <cp:lastPrinted>2021-05-17T04:55:00Z</cp:lastPrinted>
  <dcterms:created xsi:type="dcterms:W3CDTF">2024-02-18T17:25:00Z</dcterms:created>
  <dcterms:modified xsi:type="dcterms:W3CDTF">2024-03-14T06:00:00Z</dcterms:modified>
  <dc:language>ru-RU</dc:language>
</cp:coreProperties>
</file>